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AD27" w14:textId="77777777" w:rsidR="00DE6299" w:rsidRPr="00EF2F2E" w:rsidRDefault="00DE6299" w:rsidP="00DE6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EF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F2F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80E099" wp14:editId="63353B20">
            <wp:extent cx="714375" cy="847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3A9E0" w14:textId="77777777" w:rsidR="00DE6299" w:rsidRPr="00EF2F2E" w:rsidRDefault="00DE6299" w:rsidP="00DE6299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 w:cs="Times New Roman"/>
          <w:b/>
          <w:spacing w:val="80"/>
          <w:sz w:val="42"/>
          <w:szCs w:val="20"/>
          <w:lang w:eastAsia="ru-RU"/>
        </w:rPr>
      </w:pPr>
      <w:r w:rsidRPr="00EF2F2E"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  <w:t xml:space="preserve">                     </w:t>
      </w:r>
      <w:r w:rsidRPr="00EF2F2E">
        <w:rPr>
          <w:rFonts w:ascii="Times New Roman" w:eastAsia="Times New Roman" w:hAnsi="Times New Roman" w:cs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2348E831" w14:textId="77777777" w:rsidR="00DE6299" w:rsidRPr="00EF2F2E" w:rsidRDefault="00DE6299" w:rsidP="00DE6299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/>
        </w:rPr>
      </w:pPr>
      <w:r w:rsidRPr="00EF2F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3F007645" w14:textId="77777777" w:rsidR="00DE6299" w:rsidRPr="00EF2F2E" w:rsidRDefault="00DE6299" w:rsidP="00DE6299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Courier New" w:eastAsia="Times New Roman" w:hAnsi="Courier New" w:cs="Times New Roman"/>
          <w:sz w:val="25"/>
          <w:szCs w:val="25"/>
          <w:lang w:eastAsia="ru-RU"/>
        </w:rPr>
      </w:pP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№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448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от «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15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» 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мая 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20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2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3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г.       </w:t>
      </w:r>
      <w:r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 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   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94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сессия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3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созыва </w:t>
      </w:r>
    </w:p>
    <w:p w14:paraId="0FC60013" w14:textId="77777777" w:rsidR="00DE6299" w:rsidRDefault="00DE6299" w:rsidP="00DE6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г.</w:t>
      </w:r>
      <w:r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Невельск, Сахалинская область </w:t>
      </w:r>
      <w:r w:rsidRPr="00EF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9049C4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</w:t>
      </w:r>
    </w:p>
    <w:p w14:paraId="39FD858F" w14:textId="77777777" w:rsidR="00DE6299" w:rsidRPr="00C87C94" w:rsidRDefault="00DE6299" w:rsidP="00DE629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C87C94">
        <w:rPr>
          <w:rFonts w:ascii="Calibri" w:eastAsia="Times New Roman" w:hAnsi="Calibri" w:cs="Times New Roman"/>
          <w:lang w:eastAsia="ru-RU"/>
        </w:rPr>
        <w:t xml:space="preserve">                                    </w:t>
      </w:r>
      <w:r w:rsidRPr="00C87C94">
        <w:rPr>
          <w:rFonts w:ascii="Calibri" w:eastAsia="Times New Roman" w:hAnsi="Calibri" w:cs="Times New Roman"/>
          <w:lang w:eastAsia="ru-RU"/>
        </w:rPr>
        <w:tab/>
      </w:r>
    </w:p>
    <w:p w14:paraId="4DF9A2AE" w14:textId="77777777" w:rsidR="00DE6299" w:rsidRPr="00C87C94" w:rsidRDefault="00DE6299" w:rsidP="00DE6299">
      <w:pPr>
        <w:jc w:val="center"/>
        <w:rPr>
          <w:rFonts w:ascii="Times New Roman" w:eastAsia="Times New Roman" w:hAnsi="Times New Roman"/>
          <w:lang w:eastAsia="ru-RU"/>
        </w:rPr>
      </w:pPr>
      <w:r w:rsidRPr="00C87C94">
        <w:rPr>
          <w:rFonts w:ascii="Times New Roman" w:eastAsia="Times New Roman" w:hAnsi="Times New Roman"/>
          <w:lang w:eastAsia="ru-RU"/>
        </w:rPr>
        <w:t>Об исполнении местного бюджета Невельского городского округа за 2022 год</w:t>
      </w:r>
    </w:p>
    <w:p w14:paraId="7CE2BDFB" w14:textId="77777777" w:rsidR="00DE6299" w:rsidRDefault="00DE6299" w:rsidP="00DE629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14:paraId="219F3F0C" w14:textId="77777777" w:rsidR="00DE6299" w:rsidRPr="00C87C94" w:rsidRDefault="00DE6299" w:rsidP="00DE629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14:paraId="75426262" w14:textId="77777777" w:rsidR="00DE6299" w:rsidRPr="00C87C94" w:rsidRDefault="00DE6299" w:rsidP="00DE629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lang w:eastAsia="ru-RU"/>
        </w:rPr>
      </w:pPr>
      <w:r w:rsidRPr="00C87C94">
        <w:rPr>
          <w:rFonts w:ascii="Times New Roman" w:eastAsia="Times New Roman" w:hAnsi="Times New Roman" w:cs="Times New Roman"/>
          <w:lang w:eastAsia="ru-RU"/>
        </w:rPr>
        <w:t>В соответствии с пунктом 1 части 1 статьи 16, пунктом 2 части 10 статьи 35, статьей 52 Федерального закона от 06.10.2003 № 131-ФЗ  (в ред. от 06.02.2023)  «Об общих принципах организации местного самоуправления в Российской Федерации», пунктом 2 части 1 статьи 34, статьей 80 Устава муниципального образования «Невельский городской округ», Положением «О бюджетном процессе в муниципальном образовании «Невельский городской округ», утвержденным  Решением  Собрания  Невельского  городского округа от 03.10.2018  № 522 и по  итогам  сдачи  годового  отчета  об  исполнении  местного   бюджета   Невельского  городского округа за  2022  год  в  Министерство финансов Сахалинской области, Собрание Невельского городского округа решило:</w:t>
      </w:r>
    </w:p>
    <w:p w14:paraId="0EC53E31" w14:textId="77777777" w:rsidR="00DE6299" w:rsidRPr="00C87C94" w:rsidRDefault="00DE6299" w:rsidP="00DE62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EFA98E" w14:textId="77777777" w:rsidR="00DE6299" w:rsidRPr="00C87C94" w:rsidRDefault="00DE6299" w:rsidP="00DE62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7C94">
        <w:rPr>
          <w:rFonts w:ascii="Times New Roman" w:eastAsia="Times New Roman" w:hAnsi="Times New Roman" w:cs="Times New Roman"/>
          <w:lang w:eastAsia="ru-RU"/>
        </w:rPr>
        <w:t xml:space="preserve">1.Утвердить отчет об исполнении местного бюджета Невельского городского округа за 2022 год по общему объему </w:t>
      </w:r>
      <w:r w:rsidRPr="00C87C94">
        <w:rPr>
          <w:rFonts w:ascii="Times New Roman" w:eastAsia="Times New Roman" w:hAnsi="Times New Roman" w:cs="Times New Roman"/>
          <w:color w:val="000000"/>
          <w:lang w:eastAsia="ru-RU"/>
        </w:rPr>
        <w:t xml:space="preserve">доходов </w:t>
      </w:r>
      <w:r w:rsidRPr="00C87C94">
        <w:rPr>
          <w:rFonts w:ascii="Times New Roman" w:eastAsia="Times New Roman" w:hAnsi="Times New Roman" w:cs="Times New Roman"/>
          <w:lang w:eastAsia="ru-RU"/>
        </w:rPr>
        <w:t xml:space="preserve">3 412 481,2 </w:t>
      </w:r>
      <w:proofErr w:type="spellStart"/>
      <w:r w:rsidRPr="00C87C94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C87C94">
        <w:rPr>
          <w:rFonts w:ascii="Times New Roman" w:eastAsia="Times New Roman" w:hAnsi="Times New Roman" w:cs="Times New Roman"/>
          <w:lang w:eastAsia="ru-RU"/>
        </w:rPr>
        <w:t xml:space="preserve">, по общему объему расходов 3 431 890,1 </w:t>
      </w:r>
      <w:proofErr w:type="spellStart"/>
      <w:r w:rsidRPr="00C87C94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C87C94">
        <w:rPr>
          <w:rFonts w:ascii="Times New Roman" w:eastAsia="Times New Roman" w:hAnsi="Times New Roman" w:cs="Times New Roman"/>
          <w:lang w:eastAsia="ru-RU"/>
        </w:rPr>
        <w:t xml:space="preserve">, дефицит местного бюджета 19 408,9 </w:t>
      </w:r>
      <w:proofErr w:type="spellStart"/>
      <w:r w:rsidRPr="00C87C94">
        <w:rPr>
          <w:rFonts w:ascii="Times New Roman" w:eastAsia="Times New Roman" w:hAnsi="Times New Roman" w:cs="Times New Roman"/>
          <w:lang w:eastAsia="ru-RU"/>
        </w:rPr>
        <w:t>тыс.рублей</w:t>
      </w:r>
      <w:proofErr w:type="spellEnd"/>
      <w:r w:rsidRPr="00C87C94">
        <w:rPr>
          <w:rFonts w:ascii="Times New Roman" w:eastAsia="Times New Roman" w:hAnsi="Times New Roman" w:cs="Times New Roman"/>
          <w:lang w:eastAsia="ru-RU"/>
        </w:rPr>
        <w:t xml:space="preserve"> и со следующими показателями:</w:t>
      </w:r>
    </w:p>
    <w:p w14:paraId="68487890" w14:textId="77777777" w:rsidR="00DE6299" w:rsidRPr="00C87C94" w:rsidRDefault="00DE6299" w:rsidP="00DE62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7C94">
        <w:rPr>
          <w:rFonts w:ascii="Times New Roman" w:eastAsia="Times New Roman" w:hAnsi="Times New Roman" w:cs="Times New Roman"/>
          <w:lang w:eastAsia="ru-RU"/>
        </w:rPr>
        <w:t>- доходов местного бюджета по кодам классификации доходов бюджетов за 2022 год согласно приложению 1 к настоящему Решению;</w:t>
      </w:r>
    </w:p>
    <w:p w14:paraId="3F460D32" w14:textId="77777777" w:rsidR="00DE6299" w:rsidRPr="00C87C94" w:rsidRDefault="00DE6299" w:rsidP="00DE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7C94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C87C94">
        <w:rPr>
          <w:rFonts w:ascii="Times New Roman" w:eastAsia="Times New Roman" w:hAnsi="Times New Roman" w:cs="Times New Roman"/>
          <w:lang w:eastAsia="ru-RU"/>
        </w:rPr>
        <w:tab/>
        <w:t>- доходов местного бюджета по кодам видов доходов, подвидов доходов, классификации операций сектора государственного управления, относящихся к доходам местного бюджета за 2022 год согласно приложению 2 к настоящему Решению;</w:t>
      </w:r>
    </w:p>
    <w:p w14:paraId="7D750BAE" w14:textId="77777777" w:rsidR="00DE6299" w:rsidRPr="00C87C94" w:rsidRDefault="00DE6299" w:rsidP="00DE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7C94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C87C94">
        <w:rPr>
          <w:rFonts w:ascii="Times New Roman" w:eastAsia="Times New Roman" w:hAnsi="Times New Roman" w:cs="Times New Roman"/>
          <w:lang w:eastAsia="ru-RU"/>
        </w:rPr>
        <w:tab/>
        <w:t>- расходов местного бюджета Невельского городского округа по ведомственной структуре расходов за 2022 год согласно приложению 3 к настоящему Решению;</w:t>
      </w:r>
    </w:p>
    <w:p w14:paraId="0E4E0E38" w14:textId="77777777" w:rsidR="00DE6299" w:rsidRPr="00C87C94" w:rsidRDefault="00DE6299" w:rsidP="00DE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7C94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C87C94">
        <w:rPr>
          <w:rFonts w:ascii="Times New Roman" w:eastAsia="Times New Roman" w:hAnsi="Times New Roman" w:cs="Times New Roman"/>
          <w:lang w:eastAsia="ru-RU"/>
        </w:rPr>
        <w:tab/>
        <w:t>- расходов местного бюджета Невельского городского округа по разделам и подразделам классификации расходов за 2022 год согласно приложению 4 к настоящему Решению;</w:t>
      </w:r>
    </w:p>
    <w:p w14:paraId="6384457F" w14:textId="77777777" w:rsidR="00DE6299" w:rsidRPr="00C87C94" w:rsidRDefault="00DE6299" w:rsidP="00DE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7C94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C87C94">
        <w:rPr>
          <w:rFonts w:ascii="Times New Roman" w:eastAsia="Times New Roman" w:hAnsi="Times New Roman" w:cs="Times New Roman"/>
          <w:lang w:eastAsia="ru-RU"/>
        </w:rPr>
        <w:tab/>
        <w:t>- источников финансирования дефицита местного бюджета Невельского городского округа по кодам классификации источников финансирования дефицитов бюджетов за 2022 год согласно приложению 5 к настоящему Решению;</w:t>
      </w:r>
    </w:p>
    <w:p w14:paraId="646AFA18" w14:textId="77777777" w:rsidR="00DE6299" w:rsidRPr="00C87C94" w:rsidRDefault="00DE6299" w:rsidP="00DE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7C94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87C94">
        <w:rPr>
          <w:rFonts w:ascii="Times New Roman" w:eastAsia="Times New Roman" w:hAnsi="Times New Roman" w:cs="Times New Roman"/>
          <w:lang w:eastAsia="ru-RU"/>
        </w:rPr>
        <w:tab/>
        <w:t>- источников финансирования дефицита местного бюджета Невельского городского округа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2022 год согласно приложению 6 к настоящему Решению.</w:t>
      </w:r>
    </w:p>
    <w:p w14:paraId="77094634" w14:textId="77777777" w:rsidR="00DE6299" w:rsidRPr="00C87C94" w:rsidRDefault="00DE6299" w:rsidP="00DE6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7C94">
        <w:rPr>
          <w:rFonts w:ascii="Times New Roman" w:eastAsia="Times New Roman" w:hAnsi="Times New Roman" w:cs="Times New Roman"/>
          <w:lang w:eastAsia="ru-RU"/>
        </w:rPr>
        <w:t>2.Настоящее Решение вступает в силу со дня его официального опубликования.</w:t>
      </w:r>
    </w:p>
    <w:p w14:paraId="39D730C7" w14:textId="77777777" w:rsidR="00DE6299" w:rsidRPr="00C87C94" w:rsidRDefault="00DE6299" w:rsidP="00DE6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87C94">
        <w:rPr>
          <w:rFonts w:ascii="Times New Roman" w:eastAsia="Times New Roman" w:hAnsi="Times New Roman" w:cs="Times New Roman"/>
          <w:lang w:eastAsia="ru-RU"/>
        </w:rPr>
        <w:t>3.Настоящее Решение опубликовать в газете «Невельские новости».</w:t>
      </w:r>
    </w:p>
    <w:p w14:paraId="0F770DC0" w14:textId="77777777" w:rsidR="00DE6299" w:rsidRDefault="00DE6299" w:rsidP="00DE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131158432"/>
    </w:p>
    <w:p w14:paraId="5CAD528F" w14:textId="77777777" w:rsidR="00DE6299" w:rsidRPr="00C87C94" w:rsidRDefault="00DE6299" w:rsidP="00DE6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0"/>
    <w:p w14:paraId="00453156" w14:textId="77777777" w:rsidR="00DE6299" w:rsidRPr="00C87C94" w:rsidRDefault="00DE6299" w:rsidP="00DE62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7C94">
        <w:rPr>
          <w:rFonts w:ascii="Times New Roman" w:eastAsia="Times New Roman" w:hAnsi="Times New Roman" w:cs="Times New Roman"/>
          <w:lang w:eastAsia="ru-RU"/>
        </w:rPr>
        <w:t>Председатель Собрания Невельского</w:t>
      </w:r>
    </w:p>
    <w:p w14:paraId="79826D9B" w14:textId="77777777" w:rsidR="00DE6299" w:rsidRPr="00C87C94" w:rsidRDefault="00DE6299" w:rsidP="00DE629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7C94">
        <w:rPr>
          <w:rFonts w:ascii="Times New Roman" w:eastAsia="Times New Roman" w:hAnsi="Times New Roman" w:cs="Times New Roman"/>
          <w:lang w:eastAsia="ru-RU"/>
        </w:rPr>
        <w:t xml:space="preserve">городского округа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C87C94">
        <w:rPr>
          <w:rFonts w:ascii="Times New Roman" w:eastAsia="Times New Roman" w:hAnsi="Times New Roman" w:cs="Times New Roman"/>
          <w:lang w:eastAsia="ru-RU"/>
        </w:rPr>
        <w:t xml:space="preserve">  И.И. Насыпайко       </w:t>
      </w:r>
    </w:p>
    <w:p w14:paraId="1BB3CA73" w14:textId="77777777" w:rsidR="00DE6299" w:rsidRDefault="00DE6299" w:rsidP="00DE629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6A584C" w14:textId="77777777" w:rsidR="00DE6299" w:rsidRPr="00C87C94" w:rsidRDefault="00DE6299" w:rsidP="00DE629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9CA3022" w14:textId="77777777" w:rsidR="00DE6299" w:rsidRDefault="00DE6299" w:rsidP="00DE629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7C94">
        <w:rPr>
          <w:rFonts w:ascii="Times New Roman" w:eastAsia="Times New Roman" w:hAnsi="Times New Roman" w:cs="Times New Roman"/>
          <w:lang w:eastAsia="ru-RU"/>
        </w:rPr>
        <w:t xml:space="preserve">Мэр Невельского городского округа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C87C94">
        <w:rPr>
          <w:rFonts w:ascii="Times New Roman" w:eastAsia="Times New Roman" w:hAnsi="Times New Roman" w:cs="Times New Roman"/>
          <w:lang w:eastAsia="ru-RU"/>
        </w:rPr>
        <w:t xml:space="preserve">     А.В. Шабельник   </w:t>
      </w:r>
    </w:p>
    <w:p w14:paraId="7CA537A1" w14:textId="77777777" w:rsidR="00DE6299" w:rsidRPr="00C87C94" w:rsidRDefault="00DE6299" w:rsidP="00DE629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7C94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69540CED" w14:textId="77777777" w:rsidR="00DE6299" w:rsidRPr="00854E94" w:rsidRDefault="00DE6299" w:rsidP="00DE629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7C94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15  </w:t>
      </w:r>
      <w:r w:rsidRPr="00C87C94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мая   </w:t>
      </w:r>
      <w:r w:rsidRPr="00C87C94">
        <w:rPr>
          <w:rFonts w:ascii="Times New Roman" w:eastAsia="Times New Roman" w:hAnsi="Times New Roman" w:cs="Times New Roman"/>
          <w:lang w:eastAsia="ru-RU"/>
        </w:rPr>
        <w:t xml:space="preserve"> 20</w:t>
      </w:r>
      <w:r w:rsidRPr="00C87C94">
        <w:rPr>
          <w:rFonts w:ascii="Times New Roman" w:eastAsia="Times New Roman" w:hAnsi="Times New Roman" w:cs="Times New Roman"/>
          <w:u w:val="single"/>
          <w:lang w:eastAsia="ru-RU"/>
        </w:rPr>
        <w:t>23</w:t>
      </w:r>
      <w:r w:rsidRPr="00C87C94">
        <w:rPr>
          <w:rFonts w:ascii="Times New Roman" w:eastAsia="Times New Roman" w:hAnsi="Times New Roman" w:cs="Times New Roman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u w:val="single"/>
          <w:lang w:eastAsia="ru-RU"/>
        </w:rPr>
        <w:t>448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</w:t>
      </w:r>
    </w:p>
    <w:p w14:paraId="002A9701" w14:textId="77777777" w:rsidR="003F2FC2" w:rsidRPr="00DE6299" w:rsidRDefault="003F2FC2" w:rsidP="00DE6299"/>
    <w:sectPr w:rsidR="003F2FC2" w:rsidRPr="00DE6299" w:rsidSect="00DB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27E30"/>
    <w:multiLevelType w:val="hybridMultilevel"/>
    <w:tmpl w:val="23B4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 w16cid:durableId="88506107">
    <w:abstractNumId w:val="0"/>
  </w:num>
  <w:num w:numId="2" w16cid:durableId="4715987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1602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F3"/>
    <w:rsid w:val="000077F6"/>
    <w:rsid w:val="00012145"/>
    <w:rsid w:val="00015191"/>
    <w:rsid w:val="000327D1"/>
    <w:rsid w:val="000372B2"/>
    <w:rsid w:val="000408C7"/>
    <w:rsid w:val="00040E9E"/>
    <w:rsid w:val="000520BE"/>
    <w:rsid w:val="00061285"/>
    <w:rsid w:val="00072396"/>
    <w:rsid w:val="00076399"/>
    <w:rsid w:val="0008224D"/>
    <w:rsid w:val="00085375"/>
    <w:rsid w:val="000C7504"/>
    <w:rsid w:val="000D2DA0"/>
    <w:rsid w:val="000D586B"/>
    <w:rsid w:val="000E2311"/>
    <w:rsid w:val="000F11C3"/>
    <w:rsid w:val="000F3235"/>
    <w:rsid w:val="000F4409"/>
    <w:rsid w:val="0010508E"/>
    <w:rsid w:val="0011422F"/>
    <w:rsid w:val="00140E27"/>
    <w:rsid w:val="00152858"/>
    <w:rsid w:val="00163C44"/>
    <w:rsid w:val="00164A63"/>
    <w:rsid w:val="00170B1E"/>
    <w:rsid w:val="001A027D"/>
    <w:rsid w:val="001A4630"/>
    <w:rsid w:val="001A46FF"/>
    <w:rsid w:val="001A6244"/>
    <w:rsid w:val="001B4305"/>
    <w:rsid w:val="001D000A"/>
    <w:rsid w:val="001D06A4"/>
    <w:rsid w:val="001D2F0E"/>
    <w:rsid w:val="001D6A19"/>
    <w:rsid w:val="001D6A76"/>
    <w:rsid w:val="001D75E8"/>
    <w:rsid w:val="001E490D"/>
    <w:rsid w:val="001E74FC"/>
    <w:rsid w:val="001E7C5B"/>
    <w:rsid w:val="001F242B"/>
    <w:rsid w:val="001F4E07"/>
    <w:rsid w:val="001F5491"/>
    <w:rsid w:val="0020491A"/>
    <w:rsid w:val="00207EDB"/>
    <w:rsid w:val="0021291F"/>
    <w:rsid w:val="00272A69"/>
    <w:rsid w:val="00273E00"/>
    <w:rsid w:val="00275404"/>
    <w:rsid w:val="00275691"/>
    <w:rsid w:val="0028700B"/>
    <w:rsid w:val="00287C78"/>
    <w:rsid w:val="00290BA5"/>
    <w:rsid w:val="00296550"/>
    <w:rsid w:val="00296E35"/>
    <w:rsid w:val="002A24D2"/>
    <w:rsid w:val="002A7573"/>
    <w:rsid w:val="002C7A3F"/>
    <w:rsid w:val="002D5494"/>
    <w:rsid w:val="00303374"/>
    <w:rsid w:val="00305059"/>
    <w:rsid w:val="00307310"/>
    <w:rsid w:val="00312248"/>
    <w:rsid w:val="00314959"/>
    <w:rsid w:val="003203C4"/>
    <w:rsid w:val="00337932"/>
    <w:rsid w:val="00361D59"/>
    <w:rsid w:val="00364E5C"/>
    <w:rsid w:val="00365C15"/>
    <w:rsid w:val="00366A74"/>
    <w:rsid w:val="00370AA8"/>
    <w:rsid w:val="003933A5"/>
    <w:rsid w:val="003A1633"/>
    <w:rsid w:val="003A7E10"/>
    <w:rsid w:val="003B0CD9"/>
    <w:rsid w:val="003B3A0B"/>
    <w:rsid w:val="003B41AB"/>
    <w:rsid w:val="003C482F"/>
    <w:rsid w:val="003C7750"/>
    <w:rsid w:val="003E6612"/>
    <w:rsid w:val="003F2FC2"/>
    <w:rsid w:val="003F5A1C"/>
    <w:rsid w:val="00410073"/>
    <w:rsid w:val="00413EA3"/>
    <w:rsid w:val="00434065"/>
    <w:rsid w:val="0044196F"/>
    <w:rsid w:val="00442F40"/>
    <w:rsid w:val="00453DE7"/>
    <w:rsid w:val="00454005"/>
    <w:rsid w:val="00486B55"/>
    <w:rsid w:val="0049187D"/>
    <w:rsid w:val="004A418E"/>
    <w:rsid w:val="004B556A"/>
    <w:rsid w:val="004B7BDF"/>
    <w:rsid w:val="004C341C"/>
    <w:rsid w:val="004C5A86"/>
    <w:rsid w:val="004C6D7D"/>
    <w:rsid w:val="004D582F"/>
    <w:rsid w:val="004D76F8"/>
    <w:rsid w:val="004E2CD3"/>
    <w:rsid w:val="004F343F"/>
    <w:rsid w:val="00505029"/>
    <w:rsid w:val="00511F82"/>
    <w:rsid w:val="0051315C"/>
    <w:rsid w:val="00513802"/>
    <w:rsid w:val="005279A4"/>
    <w:rsid w:val="00536A22"/>
    <w:rsid w:val="00556331"/>
    <w:rsid w:val="0056315C"/>
    <w:rsid w:val="00567028"/>
    <w:rsid w:val="005674AF"/>
    <w:rsid w:val="00574836"/>
    <w:rsid w:val="00576092"/>
    <w:rsid w:val="005836CB"/>
    <w:rsid w:val="00587E2F"/>
    <w:rsid w:val="005977B1"/>
    <w:rsid w:val="005A100C"/>
    <w:rsid w:val="005A465B"/>
    <w:rsid w:val="005B49DA"/>
    <w:rsid w:val="005C3514"/>
    <w:rsid w:val="005C4191"/>
    <w:rsid w:val="005D4A57"/>
    <w:rsid w:val="005D5141"/>
    <w:rsid w:val="005D6A76"/>
    <w:rsid w:val="005E1929"/>
    <w:rsid w:val="005E4F88"/>
    <w:rsid w:val="00607249"/>
    <w:rsid w:val="00626A0D"/>
    <w:rsid w:val="00627671"/>
    <w:rsid w:val="00636823"/>
    <w:rsid w:val="0064198F"/>
    <w:rsid w:val="006513A9"/>
    <w:rsid w:val="00652BFC"/>
    <w:rsid w:val="00667265"/>
    <w:rsid w:val="00673D3A"/>
    <w:rsid w:val="00681A57"/>
    <w:rsid w:val="00682C2E"/>
    <w:rsid w:val="00682FBF"/>
    <w:rsid w:val="00684C8F"/>
    <w:rsid w:val="006860DA"/>
    <w:rsid w:val="00686F98"/>
    <w:rsid w:val="006A47AE"/>
    <w:rsid w:val="006A68F7"/>
    <w:rsid w:val="006B6F8F"/>
    <w:rsid w:val="006C407C"/>
    <w:rsid w:val="006D3617"/>
    <w:rsid w:val="006E41C1"/>
    <w:rsid w:val="006F1CDF"/>
    <w:rsid w:val="006F296D"/>
    <w:rsid w:val="00700184"/>
    <w:rsid w:val="00705D11"/>
    <w:rsid w:val="00705D2F"/>
    <w:rsid w:val="0071387B"/>
    <w:rsid w:val="00714A4A"/>
    <w:rsid w:val="00723850"/>
    <w:rsid w:val="00744FA2"/>
    <w:rsid w:val="007522CA"/>
    <w:rsid w:val="0075363F"/>
    <w:rsid w:val="007638A4"/>
    <w:rsid w:val="00765B96"/>
    <w:rsid w:val="007705B7"/>
    <w:rsid w:val="007729DC"/>
    <w:rsid w:val="007832DC"/>
    <w:rsid w:val="0078435D"/>
    <w:rsid w:val="0079204A"/>
    <w:rsid w:val="007A17C6"/>
    <w:rsid w:val="007C0346"/>
    <w:rsid w:val="007D5252"/>
    <w:rsid w:val="007D60A9"/>
    <w:rsid w:val="007E1666"/>
    <w:rsid w:val="007E7F89"/>
    <w:rsid w:val="007F189D"/>
    <w:rsid w:val="00804718"/>
    <w:rsid w:val="008122EF"/>
    <w:rsid w:val="008147A8"/>
    <w:rsid w:val="008154F4"/>
    <w:rsid w:val="00823EEE"/>
    <w:rsid w:val="00854E94"/>
    <w:rsid w:val="008703AC"/>
    <w:rsid w:val="00877488"/>
    <w:rsid w:val="0089414F"/>
    <w:rsid w:val="00894C35"/>
    <w:rsid w:val="008A028C"/>
    <w:rsid w:val="008B1321"/>
    <w:rsid w:val="008C4678"/>
    <w:rsid w:val="008D1074"/>
    <w:rsid w:val="008D1AC5"/>
    <w:rsid w:val="008D49FC"/>
    <w:rsid w:val="008D53B4"/>
    <w:rsid w:val="008E595F"/>
    <w:rsid w:val="008F17DA"/>
    <w:rsid w:val="008F5285"/>
    <w:rsid w:val="008F5556"/>
    <w:rsid w:val="009049C4"/>
    <w:rsid w:val="00907FF3"/>
    <w:rsid w:val="00911E66"/>
    <w:rsid w:val="0091574F"/>
    <w:rsid w:val="00925062"/>
    <w:rsid w:val="00931694"/>
    <w:rsid w:val="009325C5"/>
    <w:rsid w:val="00945D06"/>
    <w:rsid w:val="00952AD1"/>
    <w:rsid w:val="00955355"/>
    <w:rsid w:val="009617A1"/>
    <w:rsid w:val="00961A4E"/>
    <w:rsid w:val="00964CC4"/>
    <w:rsid w:val="00965AB1"/>
    <w:rsid w:val="009670D1"/>
    <w:rsid w:val="00973C94"/>
    <w:rsid w:val="00983EE8"/>
    <w:rsid w:val="009A1E99"/>
    <w:rsid w:val="009A263A"/>
    <w:rsid w:val="009B00F6"/>
    <w:rsid w:val="009D3AA3"/>
    <w:rsid w:val="009D59CF"/>
    <w:rsid w:val="009D648F"/>
    <w:rsid w:val="009E2CB8"/>
    <w:rsid w:val="009F20D4"/>
    <w:rsid w:val="009F5AF7"/>
    <w:rsid w:val="009F6301"/>
    <w:rsid w:val="00A0121C"/>
    <w:rsid w:val="00A45785"/>
    <w:rsid w:val="00A45B88"/>
    <w:rsid w:val="00A52705"/>
    <w:rsid w:val="00A56F2B"/>
    <w:rsid w:val="00A60F69"/>
    <w:rsid w:val="00A619FA"/>
    <w:rsid w:val="00A623AC"/>
    <w:rsid w:val="00A627E3"/>
    <w:rsid w:val="00A661C1"/>
    <w:rsid w:val="00A72570"/>
    <w:rsid w:val="00A72B85"/>
    <w:rsid w:val="00A737D7"/>
    <w:rsid w:val="00A73F6A"/>
    <w:rsid w:val="00A7599F"/>
    <w:rsid w:val="00A77912"/>
    <w:rsid w:val="00A803B1"/>
    <w:rsid w:val="00A80F58"/>
    <w:rsid w:val="00A8286A"/>
    <w:rsid w:val="00A95492"/>
    <w:rsid w:val="00AA0003"/>
    <w:rsid w:val="00AA5F2C"/>
    <w:rsid w:val="00AB22C7"/>
    <w:rsid w:val="00AB2753"/>
    <w:rsid w:val="00AB34E3"/>
    <w:rsid w:val="00AC4C75"/>
    <w:rsid w:val="00AC6BBB"/>
    <w:rsid w:val="00AD355D"/>
    <w:rsid w:val="00AD6218"/>
    <w:rsid w:val="00AE7B8D"/>
    <w:rsid w:val="00AF4296"/>
    <w:rsid w:val="00AF50D0"/>
    <w:rsid w:val="00AF6AA7"/>
    <w:rsid w:val="00AF6DE0"/>
    <w:rsid w:val="00B04F7D"/>
    <w:rsid w:val="00B24607"/>
    <w:rsid w:val="00B26E32"/>
    <w:rsid w:val="00B37B26"/>
    <w:rsid w:val="00B37C3D"/>
    <w:rsid w:val="00B41F12"/>
    <w:rsid w:val="00B4652A"/>
    <w:rsid w:val="00B46EF3"/>
    <w:rsid w:val="00B62F26"/>
    <w:rsid w:val="00B65CA3"/>
    <w:rsid w:val="00B66A3B"/>
    <w:rsid w:val="00B900DE"/>
    <w:rsid w:val="00B91D82"/>
    <w:rsid w:val="00B974F5"/>
    <w:rsid w:val="00BA2582"/>
    <w:rsid w:val="00BA325C"/>
    <w:rsid w:val="00BA5678"/>
    <w:rsid w:val="00BB3B49"/>
    <w:rsid w:val="00BB55E6"/>
    <w:rsid w:val="00BB575B"/>
    <w:rsid w:val="00BB6BE3"/>
    <w:rsid w:val="00BC1FFB"/>
    <w:rsid w:val="00BC4175"/>
    <w:rsid w:val="00BD452D"/>
    <w:rsid w:val="00BD5763"/>
    <w:rsid w:val="00BE4C84"/>
    <w:rsid w:val="00BF0254"/>
    <w:rsid w:val="00BF1909"/>
    <w:rsid w:val="00BF1A60"/>
    <w:rsid w:val="00C0377B"/>
    <w:rsid w:val="00C06872"/>
    <w:rsid w:val="00C12F42"/>
    <w:rsid w:val="00C135D1"/>
    <w:rsid w:val="00C16D3D"/>
    <w:rsid w:val="00C209D0"/>
    <w:rsid w:val="00C21D28"/>
    <w:rsid w:val="00C22E23"/>
    <w:rsid w:val="00C2776D"/>
    <w:rsid w:val="00C33447"/>
    <w:rsid w:val="00C4126D"/>
    <w:rsid w:val="00C65687"/>
    <w:rsid w:val="00C71B9F"/>
    <w:rsid w:val="00C74165"/>
    <w:rsid w:val="00C75CB7"/>
    <w:rsid w:val="00C7659E"/>
    <w:rsid w:val="00C82D47"/>
    <w:rsid w:val="00C8537D"/>
    <w:rsid w:val="00C87285"/>
    <w:rsid w:val="00C87C94"/>
    <w:rsid w:val="00C93F47"/>
    <w:rsid w:val="00CA03DA"/>
    <w:rsid w:val="00CA0412"/>
    <w:rsid w:val="00CA366C"/>
    <w:rsid w:val="00CA4FEB"/>
    <w:rsid w:val="00CA6F43"/>
    <w:rsid w:val="00CB56A7"/>
    <w:rsid w:val="00CC0B04"/>
    <w:rsid w:val="00CD4817"/>
    <w:rsid w:val="00D0136F"/>
    <w:rsid w:val="00D16522"/>
    <w:rsid w:val="00D26E2B"/>
    <w:rsid w:val="00D40CD7"/>
    <w:rsid w:val="00D46A49"/>
    <w:rsid w:val="00D55031"/>
    <w:rsid w:val="00D72A77"/>
    <w:rsid w:val="00D82380"/>
    <w:rsid w:val="00D842CF"/>
    <w:rsid w:val="00D9586E"/>
    <w:rsid w:val="00DB0E9F"/>
    <w:rsid w:val="00DB1E22"/>
    <w:rsid w:val="00DB3867"/>
    <w:rsid w:val="00DB7AB8"/>
    <w:rsid w:val="00DD5E1C"/>
    <w:rsid w:val="00DE6299"/>
    <w:rsid w:val="00DE71B8"/>
    <w:rsid w:val="00DF2709"/>
    <w:rsid w:val="00E0602C"/>
    <w:rsid w:val="00E10F00"/>
    <w:rsid w:val="00E23F54"/>
    <w:rsid w:val="00E322B8"/>
    <w:rsid w:val="00E47801"/>
    <w:rsid w:val="00E5493C"/>
    <w:rsid w:val="00E6209F"/>
    <w:rsid w:val="00E63B08"/>
    <w:rsid w:val="00E6495B"/>
    <w:rsid w:val="00E80906"/>
    <w:rsid w:val="00E821BB"/>
    <w:rsid w:val="00E85326"/>
    <w:rsid w:val="00E85A72"/>
    <w:rsid w:val="00E86F3B"/>
    <w:rsid w:val="00E9773E"/>
    <w:rsid w:val="00EA0192"/>
    <w:rsid w:val="00EA0608"/>
    <w:rsid w:val="00EB2275"/>
    <w:rsid w:val="00EB319E"/>
    <w:rsid w:val="00EC2AD1"/>
    <w:rsid w:val="00EC513F"/>
    <w:rsid w:val="00ED4FF6"/>
    <w:rsid w:val="00ED6B84"/>
    <w:rsid w:val="00EE20AA"/>
    <w:rsid w:val="00EF2F2E"/>
    <w:rsid w:val="00EF5322"/>
    <w:rsid w:val="00EF5BF2"/>
    <w:rsid w:val="00F13D2F"/>
    <w:rsid w:val="00F15928"/>
    <w:rsid w:val="00F16B04"/>
    <w:rsid w:val="00F32875"/>
    <w:rsid w:val="00F51087"/>
    <w:rsid w:val="00F71402"/>
    <w:rsid w:val="00F73987"/>
    <w:rsid w:val="00F73F9C"/>
    <w:rsid w:val="00F91D50"/>
    <w:rsid w:val="00FA110A"/>
    <w:rsid w:val="00FB16FC"/>
    <w:rsid w:val="00FB3F71"/>
    <w:rsid w:val="00FC6D2C"/>
    <w:rsid w:val="00FD40D5"/>
    <w:rsid w:val="00FE254D"/>
    <w:rsid w:val="00FF40CA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9759"/>
  <w15:chartTrackingRefBased/>
  <w15:docId w15:val="{40AB1557-D86D-49EB-BD5A-A08D0BA9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EF2F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9049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164A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DB1E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39"/>
    <w:rsid w:val="00A527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63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4">
    <w:name w:val="Hyperlink"/>
    <w:basedOn w:val="a0"/>
    <w:uiPriority w:val="99"/>
    <w:semiHidden/>
    <w:unhideWhenUsed/>
    <w:rsid w:val="00076399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39"/>
    <w:rsid w:val="00453D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140E27"/>
    <w:pPr>
      <w:spacing w:after="0" w:line="240" w:lineRule="auto"/>
    </w:pPr>
    <w:rPr>
      <w:rFonts w:ascii="Calibri" w:eastAsia="Malgun Gothic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D9586E"/>
    <w:pPr>
      <w:ind w:left="720"/>
      <w:contextualSpacing/>
    </w:pPr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uiPriority w:val="39"/>
    <w:rsid w:val="009D59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39"/>
    <w:rsid w:val="002A7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B65C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39"/>
    <w:rsid w:val="00BC41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3"/>
    <w:uiPriority w:val="39"/>
    <w:rsid w:val="00A7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57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15285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2">
    <w:name w:val="Сетка таблицы22"/>
    <w:basedOn w:val="a1"/>
    <w:uiPriority w:val="39"/>
    <w:rsid w:val="00163C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39"/>
    <w:rsid w:val="005B49DA"/>
    <w:pPr>
      <w:spacing w:after="0" w:line="240" w:lineRule="auto"/>
    </w:pPr>
    <w:rPr>
      <w:rFonts w:ascii="Calibri" w:eastAsia="Malgun Gothic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uiPriority w:val="59"/>
    <w:rsid w:val="002A24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BBE14-A059-4AD6-A0F8-FF0371C6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933</cp:revision>
  <cp:lastPrinted>2023-02-03T04:34:00Z</cp:lastPrinted>
  <dcterms:created xsi:type="dcterms:W3CDTF">2021-12-05T23:52:00Z</dcterms:created>
  <dcterms:modified xsi:type="dcterms:W3CDTF">2023-05-15T23:28:00Z</dcterms:modified>
</cp:coreProperties>
</file>