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146C" w14:textId="2200B011" w:rsidR="00493799" w:rsidRPr="00EF2F2E" w:rsidRDefault="003A4D6F" w:rsidP="0049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493799"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3799"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9BF24A" wp14:editId="2FAAD554">
            <wp:extent cx="714375" cy="847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5252" w14:textId="77777777" w:rsidR="00493799" w:rsidRPr="00EF2F2E" w:rsidRDefault="00493799" w:rsidP="00493799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471DF186" w14:textId="77777777" w:rsidR="00493799" w:rsidRPr="00EF2F2E" w:rsidRDefault="00493799" w:rsidP="00493799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62C7846F" w14:textId="63CBE661" w:rsidR="00493799" w:rsidRPr="00EF2F2E" w:rsidRDefault="00493799" w:rsidP="0049379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9D713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405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9D713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22</w:t>
      </w:r>
      <w:proofErr w:type="gramEnd"/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9D713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ноября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9D7133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82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1B307F9A" w14:textId="77777777" w:rsidR="00493799" w:rsidRPr="009049C4" w:rsidRDefault="00493799" w:rsidP="00493799">
      <w:pPr>
        <w:spacing w:after="0" w:line="276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</w:p>
    <w:p w14:paraId="17B8DD50" w14:textId="77777777" w:rsidR="00CF69BA" w:rsidRPr="00D57CBE" w:rsidRDefault="00CF69BA" w:rsidP="00CF69BA">
      <w:pPr>
        <w:spacing w:after="0" w:line="240" w:lineRule="auto"/>
        <w:rPr>
          <w:rFonts w:ascii="Calibri" w:eastAsia="Calibri" w:hAnsi="Calibri" w:cs="Times New Roman"/>
          <w:sz w:val="25"/>
          <w:szCs w:val="25"/>
        </w:rPr>
      </w:pPr>
    </w:p>
    <w:tbl>
      <w:tblPr>
        <w:tblStyle w:val="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F69BA" w:rsidRPr="00D57CBE" w14:paraId="1D2BA1ED" w14:textId="77777777" w:rsidTr="00970F24">
        <w:tc>
          <w:tcPr>
            <w:tcW w:w="4673" w:type="dxa"/>
            <w:hideMark/>
          </w:tcPr>
          <w:p w14:paraId="2A0F047B" w14:textId="5D9052DC" w:rsidR="00CF69BA" w:rsidRPr="00D57CBE" w:rsidRDefault="00CF69BA" w:rsidP="00970F24">
            <w:pPr>
              <w:tabs>
                <w:tab w:val="left" w:pos="798"/>
                <w:tab w:val="left" w:pos="882"/>
                <w:tab w:val="left" w:pos="1918"/>
                <w:tab w:val="left" w:pos="3261"/>
                <w:tab w:val="left" w:pos="3969"/>
                <w:tab w:val="left" w:pos="4678"/>
                <w:tab w:val="left" w:pos="6096"/>
              </w:tabs>
              <w:ind w:left="-113" w:right="-108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D57CBE">
              <w:rPr>
                <w:rFonts w:ascii="Times New Roman" w:eastAsia="Times New Roman" w:hAnsi="Times New Roman"/>
                <w:sz w:val="25"/>
                <w:szCs w:val="25"/>
              </w:rPr>
              <w:t>О проекте   местного   бюджета Невельского городского округа на 202</w:t>
            </w:r>
            <w:r w:rsidR="00493799">
              <w:rPr>
                <w:rFonts w:ascii="Times New Roman" w:eastAsia="Times New Roman" w:hAnsi="Times New Roman"/>
                <w:sz w:val="25"/>
                <w:szCs w:val="25"/>
              </w:rPr>
              <w:t>3</w:t>
            </w:r>
            <w:r w:rsidRPr="00D57CBE">
              <w:rPr>
                <w:rFonts w:ascii="Times New Roman" w:eastAsia="Times New Roman" w:hAnsi="Times New Roman"/>
                <w:sz w:val="25"/>
                <w:szCs w:val="25"/>
              </w:rPr>
              <w:t xml:space="preserve"> год и на плановый период 202</w:t>
            </w:r>
            <w:r w:rsidR="00493799">
              <w:rPr>
                <w:rFonts w:ascii="Times New Roman" w:eastAsia="Times New Roman" w:hAnsi="Times New Roman"/>
                <w:sz w:val="25"/>
                <w:szCs w:val="25"/>
              </w:rPr>
              <w:t>4</w:t>
            </w:r>
            <w:r w:rsidRPr="00D57CBE">
              <w:rPr>
                <w:rFonts w:ascii="Times New Roman" w:eastAsia="Times New Roman" w:hAnsi="Times New Roman"/>
                <w:sz w:val="25"/>
                <w:szCs w:val="25"/>
              </w:rPr>
              <w:t xml:space="preserve"> и 202</w:t>
            </w:r>
            <w:r w:rsidR="00493799">
              <w:rPr>
                <w:rFonts w:ascii="Times New Roman" w:eastAsia="Times New Roman" w:hAnsi="Times New Roman"/>
                <w:sz w:val="25"/>
                <w:szCs w:val="25"/>
              </w:rPr>
              <w:t>5</w:t>
            </w:r>
            <w:r w:rsidRPr="00D57CBE">
              <w:rPr>
                <w:rFonts w:ascii="Times New Roman" w:eastAsia="Times New Roman" w:hAnsi="Times New Roman"/>
                <w:sz w:val="25"/>
                <w:szCs w:val="25"/>
              </w:rPr>
              <w:t xml:space="preserve"> годов</w:t>
            </w:r>
          </w:p>
        </w:tc>
      </w:tr>
    </w:tbl>
    <w:p w14:paraId="2DEFC043" w14:textId="77777777" w:rsidR="00CF69BA" w:rsidRPr="00D57CBE" w:rsidRDefault="00CF69BA" w:rsidP="00CF69B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2AEF623D" w14:textId="0F6F4B14" w:rsidR="00CF69BA" w:rsidRDefault="00CF69BA" w:rsidP="00CF69B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3B9FFC02" w14:textId="749D2EB2" w:rsidR="003A4D6F" w:rsidRDefault="003A4D6F" w:rsidP="00CF69B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D156065" w14:textId="77777777" w:rsidR="0015022C" w:rsidRPr="00D57CBE" w:rsidRDefault="0015022C" w:rsidP="00CF69B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3C987A1A" w14:textId="078E074B" w:rsidR="00CF69BA" w:rsidRPr="00D57CBE" w:rsidRDefault="00CF69BA" w:rsidP="00CF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В соответствии со ст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 xml:space="preserve">атьями 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16, 35, 52 Федерального закона от 06.10.2003 № 131-ФЗ (в ред. от 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>14.07.2022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>) «Об общих принципах организации местного самоуправления в Российской Федерации», Положением «О бюджетном процессе в муниципальном образовании «Невельский городской округ», утвержденное Решением Собрания Невельского городского округа от 03.10.2018 № 522, Положением «О публичных слушаниях в муниципальном образовании «Невельский городской округ», утвержденное Решением Собрания Невельского городского округа от 28.05.2010 № 9 (в ред. решения от 19.04.2012 № 296), руководствуясь ст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 xml:space="preserve">атьями 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34, 73 Устава муниципального образования «Невельский городской округ», Собрание Невельского городского округа </w:t>
      </w:r>
    </w:p>
    <w:p w14:paraId="40911D46" w14:textId="77777777" w:rsidR="00CF69BA" w:rsidRPr="00D57CBE" w:rsidRDefault="00CF69BA" w:rsidP="00CF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A1CDA80" w14:textId="77777777" w:rsidR="00CF69BA" w:rsidRPr="00D57CBE" w:rsidRDefault="00CF69BA" w:rsidP="00CF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РЕШИЛО:</w:t>
      </w:r>
    </w:p>
    <w:p w14:paraId="5FF732B2" w14:textId="5A6610CB" w:rsidR="00CF69BA" w:rsidRPr="00D57CBE" w:rsidRDefault="00CF69BA" w:rsidP="00CF69BA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1.Принять проект местного бюджета Невельского городского округа на 202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год и на плановый период 202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и 202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годов (прилагается).</w:t>
      </w:r>
    </w:p>
    <w:p w14:paraId="5DB10419" w14:textId="2371DE7C" w:rsidR="00493799" w:rsidRPr="00493799" w:rsidRDefault="00CF69BA" w:rsidP="00493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2.Опубликовать проект местного бюджета Невельского городского округа на 202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год и на плановый период 202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и 202</w:t>
      </w:r>
      <w:r w:rsidR="00493799">
        <w:rPr>
          <w:rFonts w:ascii="Times New Roman" w:eastAsia="Times New Roman" w:hAnsi="Times New Roman" w:cs="Times New Roman"/>
          <w:sz w:val="25"/>
          <w:szCs w:val="25"/>
        </w:rPr>
        <w:t>5</w:t>
      </w: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 годов в газете «Невельские новости» </w:t>
      </w:r>
      <w:bookmarkStart w:id="0" w:name="_Hlk118984263"/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и разместить на </w:t>
      </w:r>
      <w:r w:rsidR="00493799" w:rsidRPr="00493799">
        <w:rPr>
          <w:rFonts w:ascii="Times New Roman" w:eastAsia="Times New Roman" w:hAnsi="Times New Roman" w:cs="Times New Roman"/>
          <w:sz w:val="25"/>
          <w:szCs w:val="25"/>
          <w:lang w:eastAsia="ru-RU"/>
        </w:rPr>
        <w:t>официальном сайте администрации Невельского городского округа</w:t>
      </w:r>
      <w:r w:rsidR="00493799" w:rsidRPr="00493799">
        <w:rPr>
          <w:rFonts w:ascii="Times New Roman" w:hAnsi="Times New Roman" w:cs="Times New Roman"/>
          <w:sz w:val="25"/>
          <w:szCs w:val="25"/>
        </w:rPr>
        <w:t xml:space="preserve"> </w:t>
      </w:r>
      <w:r w:rsidR="00493799" w:rsidRPr="00493799">
        <w:rPr>
          <w:rFonts w:ascii="Times New Roman" w:hAnsi="Times New Roman" w:cs="Times New Roman"/>
          <w:color w:val="000000" w:themeColor="text1"/>
          <w:sz w:val="25"/>
          <w:szCs w:val="25"/>
        </w:rPr>
        <w:t>в информационно-телекоммуникационной сети интернет (</w:t>
      </w:r>
      <w:hyperlink r:id="rId8" w:tgtFrame="_blank" w:history="1">
        <w:r w:rsidR="00493799" w:rsidRPr="00493799">
          <w:rPr>
            <w:rStyle w:val="a4"/>
            <w:rFonts w:ascii="Times New Roman" w:hAnsi="Times New Roman" w:cs="Times New Roman"/>
            <w:color w:val="000000" w:themeColor="text1"/>
            <w:sz w:val="25"/>
            <w:szCs w:val="25"/>
            <w:u w:val="none"/>
            <w:shd w:val="clear" w:color="auto" w:fill="FFFFFF"/>
          </w:rPr>
          <w:t>nevelysk.sakhalin.gov.ru</w:t>
        </w:r>
      </w:hyperlink>
      <w:r w:rsidR="00493799" w:rsidRPr="00493799">
        <w:rPr>
          <w:rFonts w:ascii="Times New Roman" w:hAnsi="Times New Roman" w:cs="Times New Roman"/>
          <w:color w:val="000000" w:themeColor="text1"/>
          <w:sz w:val="25"/>
          <w:szCs w:val="25"/>
        </w:rPr>
        <w:t>).</w:t>
      </w:r>
    </w:p>
    <w:bookmarkEnd w:id="0"/>
    <w:p w14:paraId="7EDE6555" w14:textId="77777777" w:rsidR="00CF69BA" w:rsidRPr="00D57CBE" w:rsidRDefault="00CF69BA" w:rsidP="00CF6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3.Контроль за исполнением настоящего Решения возложить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34E2629E" w14:textId="77777777" w:rsidR="00CF69BA" w:rsidRPr="00D57CBE" w:rsidRDefault="00CF69BA" w:rsidP="00CF69B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BEE213C" w14:textId="77777777" w:rsidR="00CF69BA" w:rsidRPr="00D57CBE" w:rsidRDefault="00CF69BA" w:rsidP="00CF69B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7C9D047" w14:textId="481FD4BD" w:rsidR="00CF69BA" w:rsidRDefault="00CF69BA" w:rsidP="00CF69B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8312C88" w14:textId="61861706" w:rsidR="0015022C" w:rsidRDefault="0015022C" w:rsidP="00CF69B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02E352B" w14:textId="77777777" w:rsidR="0015022C" w:rsidRPr="00D57CBE" w:rsidRDefault="0015022C" w:rsidP="00CF69B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444826E2" w14:textId="77777777" w:rsidR="00CF69BA" w:rsidRPr="00D57CBE" w:rsidRDefault="00CF69BA" w:rsidP="00CF69B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F0885F1" w14:textId="77777777" w:rsidR="00CF69BA" w:rsidRPr="00D57CBE" w:rsidRDefault="00CF69BA" w:rsidP="00CF69BA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25074039" w14:textId="77777777" w:rsidR="00CF69BA" w:rsidRPr="00D57CBE" w:rsidRDefault="00CF69BA" w:rsidP="00CF69B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 xml:space="preserve">Председатель Собрания Невельского </w:t>
      </w:r>
    </w:p>
    <w:p w14:paraId="2237A419" w14:textId="77777777" w:rsidR="00CF69BA" w:rsidRPr="00D57CBE" w:rsidRDefault="00CF69BA" w:rsidP="00CF69BA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D57CBE">
        <w:rPr>
          <w:rFonts w:ascii="Times New Roman" w:eastAsia="Times New Roman" w:hAnsi="Times New Roman" w:cs="Times New Roman"/>
          <w:sz w:val="25"/>
          <w:szCs w:val="25"/>
        </w:rPr>
        <w:t>городского округа                                                                                          И.И. Насыпайко</w:t>
      </w:r>
      <w:r w:rsidRPr="00D57CBE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</w:t>
      </w:r>
    </w:p>
    <w:p w14:paraId="4B9F214F" w14:textId="52D1A23C" w:rsidR="00CF69BA" w:rsidRDefault="00CF69BA" w:rsidP="00CF69BA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D57CBE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</w:t>
      </w:r>
    </w:p>
    <w:sectPr w:rsidR="00CF69BA" w:rsidSect="00F2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372B2"/>
    <w:rsid w:val="00046FEB"/>
    <w:rsid w:val="00052266"/>
    <w:rsid w:val="00057B15"/>
    <w:rsid w:val="00064501"/>
    <w:rsid w:val="0006521C"/>
    <w:rsid w:val="000A01D2"/>
    <w:rsid w:val="000B7EB2"/>
    <w:rsid w:val="000C56B7"/>
    <w:rsid w:val="00124E0A"/>
    <w:rsid w:val="00141E55"/>
    <w:rsid w:val="001460BD"/>
    <w:rsid w:val="0015022C"/>
    <w:rsid w:val="00164A63"/>
    <w:rsid w:val="00165FD9"/>
    <w:rsid w:val="0019000B"/>
    <w:rsid w:val="00190424"/>
    <w:rsid w:val="0019396A"/>
    <w:rsid w:val="001A027D"/>
    <w:rsid w:val="001C3896"/>
    <w:rsid w:val="001D13A6"/>
    <w:rsid w:val="001D2DD4"/>
    <w:rsid w:val="001D75E8"/>
    <w:rsid w:val="001E490D"/>
    <w:rsid w:val="001E72C9"/>
    <w:rsid w:val="001E7C5B"/>
    <w:rsid w:val="001F4E07"/>
    <w:rsid w:val="0020491A"/>
    <w:rsid w:val="0020558F"/>
    <w:rsid w:val="00223119"/>
    <w:rsid w:val="00226939"/>
    <w:rsid w:val="00226F03"/>
    <w:rsid w:val="002440E8"/>
    <w:rsid w:val="00254435"/>
    <w:rsid w:val="00256B8F"/>
    <w:rsid w:val="00271F6B"/>
    <w:rsid w:val="00272A69"/>
    <w:rsid w:val="00275404"/>
    <w:rsid w:val="00275691"/>
    <w:rsid w:val="0028700B"/>
    <w:rsid w:val="00290BA5"/>
    <w:rsid w:val="00296550"/>
    <w:rsid w:val="00297567"/>
    <w:rsid w:val="002C7A3F"/>
    <w:rsid w:val="002D5494"/>
    <w:rsid w:val="002F1D68"/>
    <w:rsid w:val="00307310"/>
    <w:rsid w:val="003155F6"/>
    <w:rsid w:val="003347B8"/>
    <w:rsid w:val="003503A2"/>
    <w:rsid w:val="00366A74"/>
    <w:rsid w:val="003933A5"/>
    <w:rsid w:val="003A4D6F"/>
    <w:rsid w:val="003A69AE"/>
    <w:rsid w:val="003B2608"/>
    <w:rsid w:val="003C56FF"/>
    <w:rsid w:val="003C5F85"/>
    <w:rsid w:val="00410073"/>
    <w:rsid w:val="004170B9"/>
    <w:rsid w:val="00442F40"/>
    <w:rsid w:val="00446A74"/>
    <w:rsid w:val="00454005"/>
    <w:rsid w:val="00462245"/>
    <w:rsid w:val="00493799"/>
    <w:rsid w:val="004A418E"/>
    <w:rsid w:val="004A5476"/>
    <w:rsid w:val="004B32DD"/>
    <w:rsid w:val="004C5A86"/>
    <w:rsid w:val="005016CC"/>
    <w:rsid w:val="005179EC"/>
    <w:rsid w:val="005279A4"/>
    <w:rsid w:val="00536A22"/>
    <w:rsid w:val="00537D35"/>
    <w:rsid w:val="00556331"/>
    <w:rsid w:val="00571813"/>
    <w:rsid w:val="00574B69"/>
    <w:rsid w:val="00576092"/>
    <w:rsid w:val="005934F9"/>
    <w:rsid w:val="005A638E"/>
    <w:rsid w:val="005C4191"/>
    <w:rsid w:val="005C6FCE"/>
    <w:rsid w:val="005C7134"/>
    <w:rsid w:val="00600E20"/>
    <w:rsid w:val="00624D43"/>
    <w:rsid w:val="00631C58"/>
    <w:rsid w:val="00633934"/>
    <w:rsid w:val="00637C86"/>
    <w:rsid w:val="00656D64"/>
    <w:rsid w:val="00657372"/>
    <w:rsid w:val="00663EFC"/>
    <w:rsid w:val="006C407C"/>
    <w:rsid w:val="00705D11"/>
    <w:rsid w:val="007522CA"/>
    <w:rsid w:val="007705B7"/>
    <w:rsid w:val="007846EA"/>
    <w:rsid w:val="0079204A"/>
    <w:rsid w:val="007B7DF3"/>
    <w:rsid w:val="007C5525"/>
    <w:rsid w:val="007E1666"/>
    <w:rsid w:val="007E7F89"/>
    <w:rsid w:val="008147A8"/>
    <w:rsid w:val="00823EEE"/>
    <w:rsid w:val="00827FF1"/>
    <w:rsid w:val="00835199"/>
    <w:rsid w:val="00844918"/>
    <w:rsid w:val="00850190"/>
    <w:rsid w:val="00882289"/>
    <w:rsid w:val="00883F03"/>
    <w:rsid w:val="00884541"/>
    <w:rsid w:val="00886BFA"/>
    <w:rsid w:val="00894AD7"/>
    <w:rsid w:val="00894C35"/>
    <w:rsid w:val="008A291D"/>
    <w:rsid w:val="008B35E5"/>
    <w:rsid w:val="008D0D99"/>
    <w:rsid w:val="008D1074"/>
    <w:rsid w:val="008D49FC"/>
    <w:rsid w:val="008D5DCB"/>
    <w:rsid w:val="008E2E50"/>
    <w:rsid w:val="008F5285"/>
    <w:rsid w:val="009049C4"/>
    <w:rsid w:val="00907FF3"/>
    <w:rsid w:val="009325C5"/>
    <w:rsid w:val="00937E10"/>
    <w:rsid w:val="00952AD1"/>
    <w:rsid w:val="009617A1"/>
    <w:rsid w:val="00961A4E"/>
    <w:rsid w:val="009670D1"/>
    <w:rsid w:val="009B6B7D"/>
    <w:rsid w:val="009D2781"/>
    <w:rsid w:val="009D648F"/>
    <w:rsid w:val="009D7133"/>
    <w:rsid w:val="009E6C79"/>
    <w:rsid w:val="009F5326"/>
    <w:rsid w:val="009F5AF7"/>
    <w:rsid w:val="00A060ED"/>
    <w:rsid w:val="00A14068"/>
    <w:rsid w:val="00A45785"/>
    <w:rsid w:val="00A45B88"/>
    <w:rsid w:val="00A475A7"/>
    <w:rsid w:val="00A47609"/>
    <w:rsid w:val="00A52705"/>
    <w:rsid w:val="00A623AC"/>
    <w:rsid w:val="00A707D5"/>
    <w:rsid w:val="00A71C9B"/>
    <w:rsid w:val="00A73F6A"/>
    <w:rsid w:val="00A803B1"/>
    <w:rsid w:val="00A840CB"/>
    <w:rsid w:val="00A97959"/>
    <w:rsid w:val="00AA0003"/>
    <w:rsid w:val="00AD6218"/>
    <w:rsid w:val="00AE5579"/>
    <w:rsid w:val="00AF6AA7"/>
    <w:rsid w:val="00B023DE"/>
    <w:rsid w:val="00B061A2"/>
    <w:rsid w:val="00B26E32"/>
    <w:rsid w:val="00B37B26"/>
    <w:rsid w:val="00B4392B"/>
    <w:rsid w:val="00B51899"/>
    <w:rsid w:val="00B5694E"/>
    <w:rsid w:val="00B76C78"/>
    <w:rsid w:val="00B96A95"/>
    <w:rsid w:val="00B974F5"/>
    <w:rsid w:val="00BA5678"/>
    <w:rsid w:val="00BB55E6"/>
    <w:rsid w:val="00BB6EC3"/>
    <w:rsid w:val="00BC3B9D"/>
    <w:rsid w:val="00BD06CB"/>
    <w:rsid w:val="00C06872"/>
    <w:rsid w:val="00C135D1"/>
    <w:rsid w:val="00C30FA1"/>
    <w:rsid w:val="00C50FFE"/>
    <w:rsid w:val="00C51A09"/>
    <w:rsid w:val="00C57C04"/>
    <w:rsid w:val="00C66C7C"/>
    <w:rsid w:val="00C725FF"/>
    <w:rsid w:val="00C72EFE"/>
    <w:rsid w:val="00C7659E"/>
    <w:rsid w:val="00C82D47"/>
    <w:rsid w:val="00C93F47"/>
    <w:rsid w:val="00C95F43"/>
    <w:rsid w:val="00CB56A7"/>
    <w:rsid w:val="00CE0715"/>
    <w:rsid w:val="00CE7D8C"/>
    <w:rsid w:val="00CF69BA"/>
    <w:rsid w:val="00D001C5"/>
    <w:rsid w:val="00D0136F"/>
    <w:rsid w:val="00D03928"/>
    <w:rsid w:val="00D1699C"/>
    <w:rsid w:val="00D46A49"/>
    <w:rsid w:val="00D51319"/>
    <w:rsid w:val="00D609DE"/>
    <w:rsid w:val="00D70311"/>
    <w:rsid w:val="00D842CF"/>
    <w:rsid w:val="00DA5AB8"/>
    <w:rsid w:val="00DB1E22"/>
    <w:rsid w:val="00DB20F0"/>
    <w:rsid w:val="00DB3867"/>
    <w:rsid w:val="00DB5309"/>
    <w:rsid w:val="00DC5A6A"/>
    <w:rsid w:val="00E826DB"/>
    <w:rsid w:val="00E86F3B"/>
    <w:rsid w:val="00EA0608"/>
    <w:rsid w:val="00EB06DF"/>
    <w:rsid w:val="00ED6BCA"/>
    <w:rsid w:val="00EE20AA"/>
    <w:rsid w:val="00EF2F2E"/>
    <w:rsid w:val="00EF5EF6"/>
    <w:rsid w:val="00EF6B33"/>
    <w:rsid w:val="00F02782"/>
    <w:rsid w:val="00F15928"/>
    <w:rsid w:val="00F21183"/>
    <w:rsid w:val="00F228C1"/>
    <w:rsid w:val="00F23BCF"/>
    <w:rsid w:val="00F30E61"/>
    <w:rsid w:val="00F35899"/>
    <w:rsid w:val="00F73987"/>
    <w:rsid w:val="00F86870"/>
    <w:rsid w:val="00FB16FC"/>
    <w:rsid w:val="00FB3F71"/>
    <w:rsid w:val="00FC77CB"/>
    <w:rsid w:val="00FE254D"/>
    <w:rsid w:val="00FE7A1E"/>
    <w:rsid w:val="00FF241C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A527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FF24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C71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39"/>
    <w:rsid w:val="00EF5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2055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271F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50190"/>
    <w:rPr>
      <w:color w:val="0000FF"/>
      <w:u w:val="single"/>
    </w:rPr>
  </w:style>
  <w:style w:type="table" w:customStyle="1" w:styleId="5">
    <w:name w:val="Сетка таблицы5"/>
    <w:basedOn w:val="a1"/>
    <w:uiPriority w:val="39"/>
    <w:rsid w:val="00CF69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CF69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5"/>
    <w:uiPriority w:val="34"/>
    <w:qFormat/>
    <w:rsid w:val="008449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4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velysk.sakhalin.gov.ru/administration/contacts/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BA71-93F5-4FE2-913C-D704041E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577</cp:revision>
  <cp:lastPrinted>2022-09-19T22:49:00Z</cp:lastPrinted>
  <dcterms:created xsi:type="dcterms:W3CDTF">2021-12-05T23:52:00Z</dcterms:created>
  <dcterms:modified xsi:type="dcterms:W3CDTF">2022-11-22T23:10:00Z</dcterms:modified>
</cp:coreProperties>
</file>